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FA86" w14:textId="77777777" w:rsidR="00C24105" w:rsidRPr="003173D7" w:rsidRDefault="00C24105" w:rsidP="00C24105">
      <w:pPr>
        <w:jc w:val="center"/>
        <w:rPr>
          <w:rFonts w:ascii="Times New Roman" w:hAnsi="Times New Roman" w:cs="Times New Roman"/>
          <w:b/>
          <w:bCs/>
          <w:lang w:val="en-US"/>
        </w:rPr>
      </w:pPr>
      <w:r w:rsidRPr="003173D7">
        <w:rPr>
          <w:rFonts w:ascii="Times New Roman" w:hAnsi="Times New Roman" w:cs="Times New Roman"/>
          <w:b/>
          <w:bCs/>
          <w:lang w:val="en-US"/>
        </w:rPr>
        <w:t>ABDULLAH GÜL UNIVERSITY</w:t>
      </w:r>
    </w:p>
    <w:p w14:paraId="3A4CAB2A" w14:textId="77777777" w:rsidR="00C24105" w:rsidRPr="003173D7" w:rsidRDefault="00C24105" w:rsidP="00C24105">
      <w:pPr>
        <w:jc w:val="center"/>
        <w:rPr>
          <w:rFonts w:ascii="Times New Roman" w:hAnsi="Times New Roman" w:cs="Times New Roman"/>
          <w:b/>
          <w:bCs/>
          <w:lang w:val="en-US"/>
        </w:rPr>
      </w:pPr>
      <w:r w:rsidRPr="003173D7">
        <w:rPr>
          <w:rFonts w:ascii="Times New Roman" w:hAnsi="Times New Roman" w:cs="Times New Roman"/>
          <w:b/>
          <w:bCs/>
          <w:lang w:val="en-US"/>
        </w:rPr>
        <w:t>STUDENT SENATE REGULATION</w:t>
      </w:r>
    </w:p>
    <w:p w14:paraId="2A4F44D9"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CHAPTER ONE</w:t>
      </w:r>
    </w:p>
    <w:p w14:paraId="3E110376"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Purpose, Scope, Basis, and Definitions</w:t>
      </w:r>
    </w:p>
    <w:p w14:paraId="2DBE9C69" w14:textId="77777777" w:rsidR="00C24105" w:rsidRPr="003173D7" w:rsidRDefault="00C24105" w:rsidP="00C24105">
      <w:pPr>
        <w:jc w:val="both"/>
        <w:rPr>
          <w:rFonts w:ascii="Times New Roman" w:hAnsi="Times New Roman" w:cs="Times New Roman"/>
          <w:lang w:val="en-US"/>
        </w:rPr>
      </w:pPr>
    </w:p>
    <w:p w14:paraId="04833A1F"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Purpose</w:t>
      </w:r>
    </w:p>
    <w:p w14:paraId="39595FCC"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1</w:t>
      </w:r>
      <w:r w:rsidRPr="003173D7">
        <w:rPr>
          <w:rFonts w:ascii="Times New Roman" w:hAnsi="Times New Roman" w:cs="Times New Roman"/>
          <w:lang w:val="en-US"/>
        </w:rPr>
        <w:t xml:space="preserve"> – (1) The purpose of this regulation is to establish the procedures and principles regarding the formation, objectives, and execution of the Abdullah Gül University Student Senate within the framework of a student-centered university approach aimed at enhancing the quality of education and training activities.</w:t>
      </w:r>
    </w:p>
    <w:p w14:paraId="34BCF937" w14:textId="77777777" w:rsidR="00C24105" w:rsidRPr="003173D7" w:rsidRDefault="00C24105" w:rsidP="00C24105">
      <w:pPr>
        <w:jc w:val="both"/>
        <w:rPr>
          <w:rFonts w:ascii="Times New Roman" w:hAnsi="Times New Roman" w:cs="Times New Roman"/>
          <w:lang w:val="en-US"/>
        </w:rPr>
      </w:pPr>
    </w:p>
    <w:p w14:paraId="50B1803B"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Scope</w:t>
      </w:r>
    </w:p>
    <w:p w14:paraId="44913BB0"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2</w:t>
      </w:r>
      <w:r w:rsidRPr="003173D7">
        <w:rPr>
          <w:rFonts w:ascii="Times New Roman" w:hAnsi="Times New Roman" w:cs="Times New Roman"/>
          <w:lang w:val="en-US"/>
        </w:rPr>
        <w:t xml:space="preserve"> – (1) This regulation covers the formation, duties, and authorities of the Student Senate within the scope of improving quality in education and training activities under a student-centered university approach.</w:t>
      </w:r>
    </w:p>
    <w:p w14:paraId="12ABAA21" w14:textId="77777777" w:rsidR="00C24105" w:rsidRPr="003173D7" w:rsidRDefault="00C24105" w:rsidP="00C24105">
      <w:pPr>
        <w:jc w:val="both"/>
        <w:rPr>
          <w:rFonts w:ascii="Times New Roman" w:hAnsi="Times New Roman" w:cs="Times New Roman"/>
          <w:lang w:val="en-US"/>
        </w:rPr>
      </w:pPr>
    </w:p>
    <w:p w14:paraId="5EAA69A3"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Basis</w:t>
      </w:r>
    </w:p>
    <w:p w14:paraId="4AA36E27"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3</w:t>
      </w:r>
      <w:r w:rsidRPr="003173D7">
        <w:rPr>
          <w:rFonts w:ascii="Times New Roman" w:hAnsi="Times New Roman" w:cs="Times New Roman"/>
          <w:lang w:val="en-US"/>
        </w:rPr>
        <w:t xml:space="preserve"> – (1) This regulation has been prepared based on national and international principles that promote student participation in higher education, in line with Abdullah Gül University's Institutional Quality Policies, Article 35 of the Higher Education Law No. 2547, Article 17 of the Higher Education Quality Assurance and Higher Education Quality Board Regulation titled "Duties of the Higher Education Institution Quality Commission," the European Union Acquis Chapter 26 on "Education and Culture," the Bologna Process, and the Council of Europe’s Working Group on Fundamental Values in Higher Education, to which Turkey is a party.</w:t>
      </w:r>
    </w:p>
    <w:p w14:paraId="7AC5A322" w14:textId="77777777" w:rsidR="00C24105" w:rsidRPr="003173D7" w:rsidRDefault="00C24105" w:rsidP="00C24105">
      <w:pPr>
        <w:jc w:val="both"/>
        <w:rPr>
          <w:rFonts w:ascii="Times New Roman" w:hAnsi="Times New Roman" w:cs="Times New Roman"/>
          <w:lang w:val="en-US"/>
        </w:rPr>
      </w:pPr>
    </w:p>
    <w:p w14:paraId="0B104ECF"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Definitions</w:t>
      </w:r>
    </w:p>
    <w:p w14:paraId="62939654" w14:textId="35804720"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4</w:t>
      </w:r>
      <w:r w:rsidRPr="003173D7">
        <w:rPr>
          <w:rFonts w:ascii="Times New Roman" w:hAnsi="Times New Roman" w:cs="Times New Roman"/>
          <w:lang w:val="en-US"/>
        </w:rPr>
        <w:t xml:space="preserve"> –</w:t>
      </w:r>
      <w:r w:rsidRPr="003173D7">
        <w:rPr>
          <w:rFonts w:ascii="Times New Roman" w:hAnsi="Times New Roman" w:cs="Times New Roman"/>
          <w:lang w:val="en-US"/>
        </w:rPr>
        <w:t xml:space="preserve"> </w:t>
      </w:r>
      <w:r w:rsidRPr="003173D7">
        <w:rPr>
          <w:rFonts w:ascii="Times New Roman" w:hAnsi="Times New Roman" w:cs="Times New Roman"/>
          <w:lang w:val="en-US"/>
        </w:rPr>
        <w:t>(1) The following terms in this regulation refer to:</w:t>
      </w:r>
    </w:p>
    <w:p w14:paraId="52FB013C" w14:textId="77777777" w:rsidR="00C24105" w:rsidRPr="003173D7" w:rsidRDefault="00C24105" w:rsidP="00C24105">
      <w:pPr>
        <w:jc w:val="both"/>
        <w:rPr>
          <w:rFonts w:ascii="Times New Roman" w:hAnsi="Times New Roman" w:cs="Times New Roman"/>
          <w:lang w:val="en-US"/>
        </w:rPr>
      </w:pPr>
    </w:p>
    <w:p w14:paraId="026B4A25"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University: Abdullah Gül University</w:t>
      </w:r>
    </w:p>
    <w:p w14:paraId="69081DC5"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Rectorate: The Rectorate of Abdullah Gül University</w:t>
      </w:r>
    </w:p>
    <w:p w14:paraId="776AEE79"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Rector: The Rector of Abdullah Gül University</w:t>
      </w:r>
    </w:p>
    <w:p w14:paraId="5C4B9BFB"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Vice Rector: The Vice Rector assigned by the Rectorate</w:t>
      </w:r>
    </w:p>
    <w:p w14:paraId="5BABC81F"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University Senate: The Senate of Abdullah Gül University</w:t>
      </w:r>
    </w:p>
    <w:p w14:paraId="6829223A"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Student Dean’s Office: The Abdullah Gül University Student Activities Coordination Office</w:t>
      </w:r>
    </w:p>
    <w:p w14:paraId="0D130A87"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Student Dean: The Coordinator of Student Activities at Abdullah Gül University</w:t>
      </w:r>
    </w:p>
    <w:p w14:paraId="2E878F65"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Committee: The University Student Representative Election Committee</w:t>
      </w:r>
    </w:p>
    <w:p w14:paraId="2194F1EE"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Student Senate: The Abdullah Gül University Student Senate</w:t>
      </w:r>
    </w:p>
    <w:p w14:paraId="6A1201F0"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Senate President: The President of the Student Senate elected by the Abdullah Gül University Student Senate</w:t>
      </w:r>
    </w:p>
    <w:p w14:paraId="4FE14328"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Student Representative: A student elected to represent the units of Abdullah Gül University</w:t>
      </w:r>
    </w:p>
    <w:p w14:paraId="0FDA2FC0"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Club: Any student club defined in the Abdullah Gül University Student Clubs Regulation</w:t>
      </w:r>
    </w:p>
    <w:p w14:paraId="4066808A"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Agenda: The list of topics to be discussed in the Abdullah Gül University Student Senate meetings</w:t>
      </w:r>
    </w:p>
    <w:p w14:paraId="375DF2EB"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Decision: The resolutions made regarding the agenda items discussed in the Abdullah Gül University Student Senate meetings</w:t>
      </w:r>
    </w:p>
    <w:p w14:paraId="6923D791" w14:textId="77777777" w:rsidR="00C24105" w:rsidRPr="003173D7" w:rsidRDefault="00C24105" w:rsidP="00C24105">
      <w:pPr>
        <w:jc w:val="both"/>
        <w:rPr>
          <w:rFonts w:ascii="Times New Roman" w:hAnsi="Times New Roman" w:cs="Times New Roman"/>
          <w:lang w:val="en-US"/>
        </w:rPr>
      </w:pPr>
    </w:p>
    <w:p w14:paraId="0533A4DF" w14:textId="77777777" w:rsidR="00C24105" w:rsidRPr="003173D7" w:rsidRDefault="00C24105" w:rsidP="00C24105">
      <w:pPr>
        <w:jc w:val="both"/>
        <w:rPr>
          <w:rFonts w:ascii="Times New Roman" w:hAnsi="Times New Roman" w:cs="Times New Roman"/>
          <w:lang w:val="en-US"/>
        </w:rPr>
      </w:pPr>
    </w:p>
    <w:p w14:paraId="2A3CF179" w14:textId="1F11B403" w:rsidR="00C24105" w:rsidRPr="003173D7" w:rsidRDefault="00C24105" w:rsidP="00304DA5">
      <w:pPr>
        <w:jc w:val="center"/>
        <w:rPr>
          <w:rFonts w:ascii="Times New Roman" w:hAnsi="Times New Roman" w:cs="Times New Roman"/>
          <w:b/>
          <w:bCs/>
          <w:lang w:val="en-US"/>
        </w:rPr>
      </w:pPr>
      <w:r w:rsidRPr="003173D7">
        <w:rPr>
          <w:rFonts w:ascii="Times New Roman" w:hAnsi="Times New Roman" w:cs="Times New Roman"/>
          <w:b/>
          <w:bCs/>
          <w:lang w:val="en-US"/>
        </w:rPr>
        <w:t>CHAPTER TWO</w:t>
      </w:r>
    </w:p>
    <w:p w14:paraId="7F086919" w14:textId="77777777" w:rsidR="00C24105" w:rsidRPr="003173D7" w:rsidRDefault="00C24105" w:rsidP="00304DA5">
      <w:pPr>
        <w:jc w:val="center"/>
        <w:rPr>
          <w:rFonts w:ascii="Times New Roman" w:hAnsi="Times New Roman" w:cs="Times New Roman"/>
          <w:b/>
          <w:bCs/>
          <w:lang w:val="en-US"/>
        </w:rPr>
      </w:pPr>
      <w:r w:rsidRPr="003173D7">
        <w:rPr>
          <w:rFonts w:ascii="Times New Roman" w:hAnsi="Times New Roman" w:cs="Times New Roman"/>
          <w:b/>
          <w:bCs/>
          <w:lang w:val="en-US"/>
        </w:rPr>
        <w:t>Formation, Purpose, and Duties of the Student Senate</w:t>
      </w:r>
    </w:p>
    <w:p w14:paraId="00B4E27E" w14:textId="77777777" w:rsidR="00C24105" w:rsidRPr="003173D7" w:rsidRDefault="00C24105" w:rsidP="00C24105">
      <w:pPr>
        <w:jc w:val="both"/>
        <w:rPr>
          <w:rFonts w:ascii="Times New Roman" w:hAnsi="Times New Roman" w:cs="Times New Roman"/>
          <w:lang w:val="en-US"/>
        </w:rPr>
      </w:pPr>
    </w:p>
    <w:p w14:paraId="3661995F"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Formation of the Student Senate</w:t>
      </w:r>
    </w:p>
    <w:p w14:paraId="676BF8DA" w14:textId="17DD66DA"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 xml:space="preserve">ARTICLE 5 </w:t>
      </w:r>
      <w:r w:rsidRPr="003173D7">
        <w:rPr>
          <w:rFonts w:ascii="Times New Roman" w:hAnsi="Times New Roman" w:cs="Times New Roman"/>
          <w:lang w:val="en-US"/>
        </w:rPr>
        <w:t>–</w:t>
      </w:r>
      <w:r w:rsidRPr="003173D7">
        <w:rPr>
          <w:rFonts w:ascii="Times New Roman" w:hAnsi="Times New Roman" w:cs="Times New Roman"/>
          <w:b/>
          <w:bCs/>
          <w:lang w:val="en-US"/>
        </w:rPr>
        <w:t xml:space="preserve"> </w:t>
      </w:r>
      <w:r w:rsidRPr="003173D7">
        <w:rPr>
          <w:rFonts w:ascii="Times New Roman" w:hAnsi="Times New Roman" w:cs="Times New Roman"/>
          <w:lang w:val="en-US"/>
        </w:rPr>
        <w:t>(1) The Student Senate elects its President for a two-year term during its first meeting. The President is elected by a majority vote of the Student Senate members.</w:t>
      </w:r>
    </w:p>
    <w:p w14:paraId="33F5D199"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(2) The Student Senate consists of members elected from among candidates meeting the qualifications outlined in paragraph 3 of this article. The membership is as follows:</w:t>
      </w:r>
    </w:p>
    <w:p w14:paraId="7876AFD9" w14:textId="77777777" w:rsidR="00C24105" w:rsidRPr="003173D7" w:rsidRDefault="00C24105" w:rsidP="00C24105">
      <w:pPr>
        <w:jc w:val="both"/>
        <w:rPr>
          <w:rFonts w:ascii="Times New Roman" w:hAnsi="Times New Roman" w:cs="Times New Roman"/>
          <w:lang w:val="en-US"/>
        </w:rPr>
      </w:pPr>
    </w:p>
    <w:p w14:paraId="7C450CCB" w14:textId="77777777" w:rsidR="00C24105" w:rsidRPr="003173D7" w:rsidRDefault="00C24105" w:rsidP="00C24105">
      <w:pPr>
        <w:pStyle w:val="ListeParagraf"/>
        <w:numPr>
          <w:ilvl w:val="0"/>
          <w:numId w:val="1"/>
        </w:numPr>
        <w:jc w:val="both"/>
        <w:rPr>
          <w:rFonts w:ascii="Times New Roman" w:hAnsi="Times New Roman" w:cs="Times New Roman"/>
          <w:lang w:val="en-US"/>
        </w:rPr>
      </w:pPr>
      <w:r w:rsidRPr="003173D7">
        <w:rPr>
          <w:rFonts w:ascii="Times New Roman" w:hAnsi="Times New Roman" w:cs="Times New Roman"/>
          <w:lang w:val="en-US"/>
        </w:rPr>
        <w:t>One undergraduate student representative from each department (must be a Turkish citizen).</w:t>
      </w:r>
    </w:p>
    <w:p w14:paraId="0008B66B" w14:textId="77777777" w:rsidR="00C24105" w:rsidRPr="003173D7" w:rsidRDefault="00C24105" w:rsidP="00C24105">
      <w:pPr>
        <w:pStyle w:val="ListeParagraf"/>
        <w:numPr>
          <w:ilvl w:val="0"/>
          <w:numId w:val="1"/>
        </w:numPr>
        <w:jc w:val="both"/>
        <w:rPr>
          <w:rFonts w:ascii="Times New Roman" w:hAnsi="Times New Roman" w:cs="Times New Roman"/>
          <w:lang w:val="en-US"/>
        </w:rPr>
      </w:pPr>
      <w:r w:rsidRPr="003173D7">
        <w:rPr>
          <w:rFonts w:ascii="Times New Roman" w:hAnsi="Times New Roman" w:cs="Times New Roman"/>
          <w:lang w:val="en-US"/>
        </w:rPr>
        <w:t>Up to three student representatives from the preparatory school.</w:t>
      </w:r>
    </w:p>
    <w:p w14:paraId="694AE549" w14:textId="77777777" w:rsidR="00C24105" w:rsidRPr="003173D7" w:rsidRDefault="00C24105" w:rsidP="00C24105">
      <w:pPr>
        <w:pStyle w:val="ListeParagraf"/>
        <w:numPr>
          <w:ilvl w:val="0"/>
          <w:numId w:val="1"/>
        </w:numPr>
        <w:jc w:val="both"/>
        <w:rPr>
          <w:rFonts w:ascii="Times New Roman" w:hAnsi="Times New Roman" w:cs="Times New Roman"/>
          <w:lang w:val="en-US"/>
        </w:rPr>
      </w:pPr>
      <w:r w:rsidRPr="003173D7">
        <w:rPr>
          <w:rFonts w:ascii="Times New Roman" w:hAnsi="Times New Roman" w:cs="Times New Roman"/>
          <w:lang w:val="en-US"/>
        </w:rPr>
        <w:t>Up to three international student representatives.</w:t>
      </w:r>
    </w:p>
    <w:p w14:paraId="794B071F" w14:textId="77777777" w:rsidR="00C24105" w:rsidRPr="003173D7" w:rsidRDefault="00C24105" w:rsidP="00C24105">
      <w:pPr>
        <w:pStyle w:val="ListeParagraf"/>
        <w:numPr>
          <w:ilvl w:val="0"/>
          <w:numId w:val="1"/>
        </w:numPr>
        <w:jc w:val="both"/>
        <w:rPr>
          <w:rFonts w:ascii="Times New Roman" w:hAnsi="Times New Roman" w:cs="Times New Roman"/>
          <w:lang w:val="en-US"/>
        </w:rPr>
      </w:pPr>
      <w:r w:rsidRPr="003173D7">
        <w:rPr>
          <w:rFonts w:ascii="Times New Roman" w:hAnsi="Times New Roman" w:cs="Times New Roman"/>
          <w:lang w:val="en-US"/>
        </w:rPr>
        <w:t>Up to three student representatives selected from among student club presidents.</w:t>
      </w:r>
    </w:p>
    <w:p w14:paraId="4E5D236D" w14:textId="77777777" w:rsidR="00C24105" w:rsidRPr="003173D7" w:rsidRDefault="00C24105" w:rsidP="00C24105">
      <w:pPr>
        <w:pStyle w:val="ListeParagraf"/>
        <w:numPr>
          <w:ilvl w:val="0"/>
          <w:numId w:val="1"/>
        </w:numPr>
        <w:jc w:val="both"/>
        <w:rPr>
          <w:rFonts w:ascii="Times New Roman" w:hAnsi="Times New Roman" w:cs="Times New Roman"/>
          <w:lang w:val="en-US"/>
        </w:rPr>
      </w:pPr>
      <w:r w:rsidRPr="003173D7">
        <w:rPr>
          <w:rFonts w:ascii="Times New Roman" w:hAnsi="Times New Roman" w:cs="Times New Roman"/>
          <w:lang w:val="en-US"/>
        </w:rPr>
        <w:t>One graduate student representative from each institute with a graduate program.</w:t>
      </w:r>
    </w:p>
    <w:p w14:paraId="6624ED7A"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(3) Requirements for Student Senate membership applications:</w:t>
      </w:r>
    </w:p>
    <w:p w14:paraId="31B75C34" w14:textId="77777777" w:rsidR="00C24105" w:rsidRPr="003173D7" w:rsidRDefault="00C24105" w:rsidP="00C24105">
      <w:pPr>
        <w:jc w:val="both"/>
        <w:rPr>
          <w:rFonts w:ascii="Times New Roman" w:hAnsi="Times New Roman" w:cs="Times New Roman"/>
          <w:lang w:val="en-US"/>
        </w:rPr>
      </w:pPr>
    </w:p>
    <w:p w14:paraId="62590C88"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Undergraduate students must be in their second or third year; graduate students must be in their coursework period.</w:t>
      </w:r>
    </w:p>
    <w:p w14:paraId="0D42AEDA"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A minimum cumulative GPA of 2.50 (not required for graduate students).</w:t>
      </w:r>
    </w:p>
    <w:p w14:paraId="523A94D2"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Not a member of or involved in any political party organization.</w:t>
      </w:r>
    </w:p>
    <w:p w14:paraId="2C6C1BE6"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Not affiliated with or receiving/giving financial support to associations, foundations, or communities with explicit political ties.</w:t>
      </w:r>
    </w:p>
    <w:p w14:paraId="4A7717B4"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No criminal record.</w:t>
      </w:r>
    </w:p>
    <w:p w14:paraId="55D5235D"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No disciplinary sanctions.</w:t>
      </w:r>
    </w:p>
    <w:p w14:paraId="6CBA91DB"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Active student status with no frozen or inactive registration.</w:t>
      </w:r>
    </w:p>
    <w:p w14:paraId="4C7A6E0D" w14:textId="77777777" w:rsidR="00C24105" w:rsidRPr="003173D7" w:rsidRDefault="00C24105" w:rsidP="00C24105">
      <w:pPr>
        <w:pStyle w:val="ListeParagraf"/>
        <w:numPr>
          <w:ilvl w:val="0"/>
          <w:numId w:val="2"/>
        </w:numPr>
        <w:jc w:val="both"/>
        <w:rPr>
          <w:rFonts w:ascii="Times New Roman" w:hAnsi="Times New Roman" w:cs="Times New Roman"/>
          <w:lang w:val="en-US"/>
        </w:rPr>
      </w:pPr>
      <w:r w:rsidRPr="003173D7">
        <w:rPr>
          <w:rFonts w:ascii="Times New Roman" w:hAnsi="Times New Roman" w:cs="Times New Roman"/>
          <w:lang w:val="en-US"/>
        </w:rPr>
        <w:t>No ties to any terrorist organizations.</w:t>
      </w:r>
    </w:p>
    <w:p w14:paraId="2B4453CC" w14:textId="77777777" w:rsidR="00C24105" w:rsidRPr="003173D7" w:rsidRDefault="00C24105" w:rsidP="00C24105">
      <w:pPr>
        <w:jc w:val="both"/>
        <w:rPr>
          <w:rFonts w:ascii="Times New Roman" w:hAnsi="Times New Roman" w:cs="Times New Roman"/>
          <w:lang w:val="en-US"/>
        </w:rPr>
      </w:pPr>
    </w:p>
    <w:p w14:paraId="0FDCCD5B" w14:textId="46CFC1A3"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(4) Priority in elections is given to:</w:t>
      </w:r>
    </w:p>
    <w:p w14:paraId="24BECD5D" w14:textId="77777777" w:rsidR="00C24105" w:rsidRPr="003173D7" w:rsidRDefault="00C24105" w:rsidP="00C24105">
      <w:pPr>
        <w:jc w:val="both"/>
        <w:rPr>
          <w:rFonts w:ascii="Times New Roman" w:hAnsi="Times New Roman" w:cs="Times New Roman"/>
          <w:lang w:val="en-US"/>
        </w:rPr>
      </w:pPr>
    </w:p>
    <w:p w14:paraId="46D93031" w14:textId="77777777" w:rsidR="00C24105" w:rsidRPr="003173D7" w:rsidRDefault="00C24105" w:rsidP="00C24105">
      <w:pPr>
        <w:pStyle w:val="ListeParagraf"/>
        <w:numPr>
          <w:ilvl w:val="0"/>
          <w:numId w:val="3"/>
        </w:numPr>
        <w:jc w:val="both"/>
        <w:rPr>
          <w:rFonts w:ascii="Times New Roman" w:hAnsi="Times New Roman" w:cs="Times New Roman"/>
          <w:lang w:val="en-US"/>
        </w:rPr>
      </w:pPr>
      <w:r w:rsidRPr="003173D7">
        <w:rPr>
          <w:rFonts w:ascii="Times New Roman" w:hAnsi="Times New Roman" w:cs="Times New Roman"/>
          <w:lang w:val="en-US"/>
        </w:rPr>
        <w:t>Students with disabilities.</w:t>
      </w:r>
    </w:p>
    <w:p w14:paraId="151AA59D" w14:textId="77777777" w:rsidR="00C24105" w:rsidRPr="003173D7" w:rsidRDefault="00C24105" w:rsidP="00C24105">
      <w:pPr>
        <w:pStyle w:val="ListeParagraf"/>
        <w:numPr>
          <w:ilvl w:val="0"/>
          <w:numId w:val="3"/>
        </w:numPr>
        <w:jc w:val="both"/>
        <w:rPr>
          <w:rFonts w:ascii="Times New Roman" w:hAnsi="Times New Roman" w:cs="Times New Roman"/>
          <w:lang w:val="en-US"/>
        </w:rPr>
      </w:pPr>
      <w:r w:rsidRPr="003173D7">
        <w:rPr>
          <w:rFonts w:ascii="Times New Roman" w:hAnsi="Times New Roman" w:cs="Times New Roman"/>
          <w:lang w:val="en-US"/>
        </w:rPr>
        <w:t>Female students in STEM (Science, Technology, Engineering, and Mathematics) fields.</w:t>
      </w:r>
    </w:p>
    <w:p w14:paraId="3A503B65"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(5) Reasons for termination of Student Senate membership:</w:t>
      </w:r>
    </w:p>
    <w:p w14:paraId="330376D9" w14:textId="77777777" w:rsidR="00C24105" w:rsidRPr="003173D7" w:rsidRDefault="00C24105" w:rsidP="00C24105">
      <w:pPr>
        <w:jc w:val="both"/>
        <w:rPr>
          <w:rFonts w:ascii="Times New Roman" w:hAnsi="Times New Roman" w:cs="Times New Roman"/>
          <w:lang w:val="en-US"/>
        </w:rPr>
      </w:pPr>
    </w:p>
    <w:p w14:paraId="26F31E8D" w14:textId="77777777" w:rsidR="00C24105" w:rsidRPr="003173D7" w:rsidRDefault="00C24105" w:rsidP="00C24105">
      <w:pPr>
        <w:pStyle w:val="ListeParagraf"/>
        <w:numPr>
          <w:ilvl w:val="0"/>
          <w:numId w:val="4"/>
        </w:numPr>
        <w:jc w:val="both"/>
        <w:rPr>
          <w:rFonts w:ascii="Times New Roman" w:hAnsi="Times New Roman" w:cs="Times New Roman"/>
          <w:lang w:val="en-US"/>
        </w:rPr>
      </w:pPr>
      <w:r w:rsidRPr="003173D7">
        <w:rPr>
          <w:rFonts w:ascii="Times New Roman" w:hAnsi="Times New Roman" w:cs="Times New Roman"/>
          <w:lang w:val="en-US"/>
        </w:rPr>
        <w:t>Missing two consecutive meetings or three meetings within a year without an excuse.</w:t>
      </w:r>
    </w:p>
    <w:p w14:paraId="57E7D825" w14:textId="77777777" w:rsidR="00C24105" w:rsidRPr="003173D7" w:rsidRDefault="00C24105" w:rsidP="00C24105">
      <w:pPr>
        <w:pStyle w:val="ListeParagraf"/>
        <w:numPr>
          <w:ilvl w:val="0"/>
          <w:numId w:val="4"/>
        </w:numPr>
        <w:jc w:val="both"/>
        <w:rPr>
          <w:rFonts w:ascii="Times New Roman" w:hAnsi="Times New Roman" w:cs="Times New Roman"/>
          <w:lang w:val="en-US"/>
        </w:rPr>
      </w:pPr>
      <w:r w:rsidRPr="003173D7">
        <w:rPr>
          <w:rFonts w:ascii="Times New Roman" w:hAnsi="Times New Roman" w:cs="Times New Roman"/>
          <w:lang w:val="en-US"/>
        </w:rPr>
        <w:t>Graduation.</w:t>
      </w:r>
    </w:p>
    <w:p w14:paraId="745BE3DF" w14:textId="77777777" w:rsidR="00C24105" w:rsidRPr="003173D7" w:rsidRDefault="00C24105" w:rsidP="00C24105">
      <w:pPr>
        <w:pStyle w:val="ListeParagraf"/>
        <w:numPr>
          <w:ilvl w:val="0"/>
          <w:numId w:val="4"/>
        </w:numPr>
        <w:jc w:val="both"/>
        <w:rPr>
          <w:rFonts w:ascii="Times New Roman" w:hAnsi="Times New Roman" w:cs="Times New Roman"/>
          <w:lang w:val="en-US"/>
        </w:rPr>
      </w:pPr>
      <w:r w:rsidRPr="003173D7">
        <w:rPr>
          <w:rFonts w:ascii="Times New Roman" w:hAnsi="Times New Roman" w:cs="Times New Roman"/>
          <w:lang w:val="en-US"/>
        </w:rPr>
        <w:t>Resignation.</w:t>
      </w:r>
    </w:p>
    <w:p w14:paraId="0441D974" w14:textId="77777777" w:rsidR="00C24105" w:rsidRPr="003173D7" w:rsidRDefault="00C24105" w:rsidP="00C24105">
      <w:pPr>
        <w:pStyle w:val="ListeParagraf"/>
        <w:numPr>
          <w:ilvl w:val="0"/>
          <w:numId w:val="4"/>
        </w:numPr>
        <w:jc w:val="both"/>
        <w:rPr>
          <w:rFonts w:ascii="Times New Roman" w:hAnsi="Times New Roman" w:cs="Times New Roman"/>
          <w:lang w:val="en-US"/>
        </w:rPr>
      </w:pPr>
      <w:r w:rsidRPr="003173D7">
        <w:rPr>
          <w:rFonts w:ascii="Times New Roman" w:hAnsi="Times New Roman" w:cs="Times New Roman"/>
          <w:lang w:val="en-US"/>
        </w:rPr>
        <w:t>Failure to meet the qualifications in Article 5, Paragraph 3.</w:t>
      </w:r>
    </w:p>
    <w:p w14:paraId="79858AD0" w14:textId="77777777" w:rsidR="00C24105" w:rsidRPr="003173D7" w:rsidRDefault="00C24105" w:rsidP="00C24105">
      <w:pPr>
        <w:jc w:val="both"/>
        <w:rPr>
          <w:rFonts w:ascii="Times New Roman" w:hAnsi="Times New Roman" w:cs="Times New Roman"/>
          <w:lang w:val="en-US"/>
        </w:rPr>
      </w:pPr>
    </w:p>
    <w:p w14:paraId="6D3FD8EE" w14:textId="37FCD509"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(6) Replacement of vacant seats:</w:t>
      </w:r>
    </w:p>
    <w:p w14:paraId="45721F97" w14:textId="77777777" w:rsidR="00C24105" w:rsidRPr="003173D7" w:rsidRDefault="00C24105" w:rsidP="00C24105">
      <w:pPr>
        <w:jc w:val="both"/>
        <w:rPr>
          <w:rFonts w:ascii="Times New Roman" w:hAnsi="Times New Roman" w:cs="Times New Roman"/>
          <w:lang w:val="en-US"/>
        </w:rPr>
      </w:pPr>
    </w:p>
    <w:p w14:paraId="4632CAE2" w14:textId="77777777" w:rsidR="00C24105" w:rsidRPr="003173D7" w:rsidRDefault="00C24105" w:rsidP="00C24105">
      <w:pPr>
        <w:pStyle w:val="ListeParagraf"/>
        <w:numPr>
          <w:ilvl w:val="0"/>
          <w:numId w:val="5"/>
        </w:numPr>
        <w:jc w:val="both"/>
        <w:rPr>
          <w:rFonts w:ascii="Times New Roman" w:hAnsi="Times New Roman" w:cs="Times New Roman"/>
          <w:lang w:val="en-US"/>
        </w:rPr>
      </w:pPr>
      <w:r w:rsidRPr="003173D7">
        <w:rPr>
          <w:rFonts w:ascii="Times New Roman" w:hAnsi="Times New Roman" w:cs="Times New Roman"/>
          <w:lang w:val="en-US"/>
        </w:rPr>
        <w:t>A new member is selected using the same procedure to complete the remaining term.</w:t>
      </w:r>
    </w:p>
    <w:p w14:paraId="00D73892" w14:textId="77777777" w:rsidR="00C24105" w:rsidRPr="003173D7" w:rsidRDefault="00C24105" w:rsidP="00C24105">
      <w:pPr>
        <w:jc w:val="both"/>
        <w:rPr>
          <w:rFonts w:ascii="Times New Roman" w:hAnsi="Times New Roman" w:cs="Times New Roman"/>
          <w:lang w:val="en-US"/>
        </w:rPr>
      </w:pPr>
    </w:p>
    <w:p w14:paraId="259E1094" w14:textId="132B57E2"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(7) A student cannot hold more than one representative position at the same time.</w:t>
      </w:r>
    </w:p>
    <w:p w14:paraId="4B0272D9" w14:textId="77777777" w:rsidR="00C24105" w:rsidRPr="003173D7" w:rsidRDefault="00C24105" w:rsidP="00C24105">
      <w:pPr>
        <w:jc w:val="both"/>
        <w:rPr>
          <w:rFonts w:ascii="Times New Roman" w:hAnsi="Times New Roman" w:cs="Times New Roman"/>
          <w:lang w:val="en-US"/>
        </w:rPr>
      </w:pPr>
    </w:p>
    <w:p w14:paraId="4F8B23C3" w14:textId="2EC808B2"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Application and Selection of Student Senate Members</w:t>
      </w:r>
    </w:p>
    <w:p w14:paraId="27E7DBF7"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ARTICLE 6 –</w:t>
      </w:r>
    </w:p>
    <w:p w14:paraId="04EE4A55" w14:textId="77777777" w:rsidR="00C24105" w:rsidRPr="003173D7" w:rsidRDefault="00C24105" w:rsidP="00C24105">
      <w:pPr>
        <w:jc w:val="both"/>
        <w:rPr>
          <w:rFonts w:ascii="Times New Roman" w:hAnsi="Times New Roman" w:cs="Times New Roman"/>
          <w:lang w:val="en-US"/>
        </w:rPr>
      </w:pPr>
    </w:p>
    <w:p w14:paraId="44A649D0"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(1) The election schedule for the Student Senate is determined by the Student Dean’s Office by the end of November and published on the university’s website.</w:t>
      </w:r>
    </w:p>
    <w:p w14:paraId="3A6A8D79" w14:textId="77777777" w:rsidR="00C24105" w:rsidRPr="003173D7" w:rsidRDefault="00C24105" w:rsidP="00C24105">
      <w:pPr>
        <w:jc w:val="both"/>
        <w:rPr>
          <w:rFonts w:ascii="Times New Roman" w:hAnsi="Times New Roman" w:cs="Times New Roman"/>
          <w:lang w:val="en-US"/>
        </w:rPr>
      </w:pPr>
    </w:p>
    <w:p w14:paraId="24C23DCA"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lastRenderedPageBreak/>
        <w:t>(2) Applications are submitted through an online application form available on the Student Dean’s Office website.</w:t>
      </w:r>
    </w:p>
    <w:p w14:paraId="4AC93843" w14:textId="77777777" w:rsidR="00C24105" w:rsidRPr="003173D7" w:rsidRDefault="00C24105" w:rsidP="00C24105">
      <w:pPr>
        <w:jc w:val="both"/>
        <w:rPr>
          <w:rFonts w:ascii="Times New Roman" w:hAnsi="Times New Roman" w:cs="Times New Roman"/>
          <w:lang w:val="en-US"/>
        </w:rPr>
      </w:pPr>
    </w:p>
    <w:p w14:paraId="24803FED"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(3) Applications are preliminarily evaluated based on the criteria in Article 5, Paragraph 3.</w:t>
      </w:r>
    </w:p>
    <w:p w14:paraId="67213BEA" w14:textId="77777777" w:rsidR="00C24105" w:rsidRPr="003173D7" w:rsidRDefault="00C24105" w:rsidP="00C24105">
      <w:pPr>
        <w:jc w:val="both"/>
        <w:rPr>
          <w:rFonts w:ascii="Times New Roman" w:hAnsi="Times New Roman" w:cs="Times New Roman"/>
          <w:lang w:val="en-US"/>
        </w:rPr>
      </w:pPr>
    </w:p>
    <w:p w14:paraId="01047187"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(4) Eligible candidates are invited for an interview conducted by the Committee. Successful candidates are elected and announced on the Student Dean’s Office website.</w:t>
      </w:r>
    </w:p>
    <w:p w14:paraId="228402A4" w14:textId="77777777" w:rsidR="00C24105" w:rsidRPr="003173D7" w:rsidRDefault="00C24105" w:rsidP="00C24105">
      <w:pPr>
        <w:jc w:val="both"/>
        <w:rPr>
          <w:rFonts w:ascii="Times New Roman" w:hAnsi="Times New Roman" w:cs="Times New Roman"/>
          <w:lang w:val="en-US"/>
        </w:rPr>
      </w:pPr>
    </w:p>
    <w:p w14:paraId="3D6602B4"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(5) Applications and interviews are conducted in English.</w:t>
      </w:r>
    </w:p>
    <w:p w14:paraId="0D82906B" w14:textId="77777777" w:rsidR="00C24105" w:rsidRPr="003173D7" w:rsidRDefault="00C24105" w:rsidP="00C24105">
      <w:pPr>
        <w:jc w:val="both"/>
        <w:rPr>
          <w:rFonts w:ascii="Times New Roman" w:hAnsi="Times New Roman" w:cs="Times New Roman"/>
          <w:lang w:val="en-US"/>
        </w:rPr>
      </w:pPr>
    </w:p>
    <w:p w14:paraId="64EB0C92"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(6) If a Senate member’s term ends for any reason under Article 5, Paragraph 5, a new member is selected using the same procedure to complete the remaining term.</w:t>
      </w:r>
    </w:p>
    <w:p w14:paraId="284E239E" w14:textId="77777777" w:rsidR="00C24105" w:rsidRPr="003173D7" w:rsidRDefault="00C24105" w:rsidP="00C24105">
      <w:pPr>
        <w:jc w:val="both"/>
        <w:rPr>
          <w:rFonts w:ascii="Times New Roman" w:hAnsi="Times New Roman" w:cs="Times New Roman"/>
          <w:lang w:val="en-US"/>
        </w:rPr>
      </w:pPr>
    </w:p>
    <w:p w14:paraId="58B9316C"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(7) If the Student Senate is dissolved for any reason, it is reconstituted following the procedures in this regulation.</w:t>
      </w:r>
    </w:p>
    <w:p w14:paraId="53A9F1F2" w14:textId="77777777" w:rsidR="00C24105" w:rsidRPr="003173D7" w:rsidRDefault="00C24105" w:rsidP="00C24105">
      <w:pPr>
        <w:jc w:val="both"/>
        <w:rPr>
          <w:rFonts w:ascii="Times New Roman" w:hAnsi="Times New Roman" w:cs="Times New Roman"/>
          <w:lang w:val="en-US"/>
        </w:rPr>
      </w:pPr>
    </w:p>
    <w:p w14:paraId="39B3B877"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(8) Student Senate members serve a two-year term.</w:t>
      </w:r>
    </w:p>
    <w:p w14:paraId="3EB8881E" w14:textId="77777777" w:rsidR="00C24105" w:rsidRPr="003173D7" w:rsidRDefault="00C24105" w:rsidP="00C24105">
      <w:pPr>
        <w:jc w:val="both"/>
        <w:rPr>
          <w:rFonts w:ascii="Times New Roman" w:hAnsi="Times New Roman" w:cs="Times New Roman"/>
          <w:lang w:val="en-US"/>
        </w:rPr>
      </w:pPr>
    </w:p>
    <w:p w14:paraId="484ACD66"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Purpose and Duties of the Student Senate</w:t>
      </w:r>
    </w:p>
    <w:p w14:paraId="78B6AE79"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ARTICLE 7 –</w:t>
      </w:r>
    </w:p>
    <w:p w14:paraId="135051CB" w14:textId="77777777" w:rsidR="00C24105" w:rsidRPr="003173D7" w:rsidRDefault="00C24105" w:rsidP="00C24105">
      <w:pPr>
        <w:jc w:val="both"/>
        <w:rPr>
          <w:rFonts w:ascii="Times New Roman" w:hAnsi="Times New Roman" w:cs="Times New Roman"/>
          <w:lang w:val="en-US"/>
        </w:rPr>
      </w:pPr>
    </w:p>
    <w:p w14:paraId="0B5E99B6"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(1) The purposes of the Student Senate:</w:t>
      </w:r>
    </w:p>
    <w:p w14:paraId="473BA11A" w14:textId="77777777" w:rsidR="00C24105" w:rsidRPr="003173D7" w:rsidRDefault="00C24105" w:rsidP="00C24105">
      <w:pPr>
        <w:jc w:val="both"/>
        <w:rPr>
          <w:rFonts w:ascii="Times New Roman" w:hAnsi="Times New Roman" w:cs="Times New Roman"/>
          <w:lang w:val="en-US"/>
        </w:rPr>
      </w:pPr>
    </w:p>
    <w:p w14:paraId="55A02EF2" w14:textId="175CE384" w:rsidR="00C24105" w:rsidRPr="003173D7" w:rsidRDefault="00C24105" w:rsidP="00304DA5">
      <w:pPr>
        <w:pStyle w:val="ListeParagraf"/>
        <w:numPr>
          <w:ilvl w:val="0"/>
          <w:numId w:val="6"/>
        </w:numPr>
        <w:jc w:val="both"/>
        <w:rPr>
          <w:rFonts w:ascii="Times New Roman" w:hAnsi="Times New Roman" w:cs="Times New Roman"/>
          <w:lang w:val="en-US"/>
        </w:rPr>
      </w:pPr>
      <w:r w:rsidRPr="003173D7">
        <w:rPr>
          <w:rFonts w:ascii="Times New Roman" w:hAnsi="Times New Roman" w:cs="Times New Roman"/>
          <w:lang w:val="en-US"/>
        </w:rPr>
        <w:t>Encourage student participation in education, quality, and accreditation processes.</w:t>
      </w:r>
    </w:p>
    <w:p w14:paraId="7D35E535" w14:textId="77777777" w:rsidR="00C24105" w:rsidRPr="003173D7" w:rsidRDefault="00C24105" w:rsidP="00304DA5">
      <w:pPr>
        <w:pStyle w:val="ListeParagraf"/>
        <w:numPr>
          <w:ilvl w:val="0"/>
          <w:numId w:val="6"/>
        </w:numPr>
        <w:jc w:val="both"/>
        <w:rPr>
          <w:rFonts w:ascii="Times New Roman" w:hAnsi="Times New Roman" w:cs="Times New Roman"/>
          <w:lang w:val="en-US"/>
        </w:rPr>
      </w:pPr>
      <w:r w:rsidRPr="003173D7">
        <w:rPr>
          <w:rFonts w:ascii="Times New Roman" w:hAnsi="Times New Roman" w:cs="Times New Roman"/>
          <w:lang w:val="en-US"/>
        </w:rPr>
        <w:t>Support student rights and interests and contribute to university policies and services.</w:t>
      </w:r>
    </w:p>
    <w:p w14:paraId="17A726A8" w14:textId="77777777" w:rsidR="00C24105" w:rsidRPr="003173D7" w:rsidRDefault="00C24105" w:rsidP="00304DA5">
      <w:pPr>
        <w:pStyle w:val="ListeParagraf"/>
        <w:numPr>
          <w:ilvl w:val="0"/>
          <w:numId w:val="6"/>
        </w:numPr>
        <w:jc w:val="both"/>
        <w:rPr>
          <w:rFonts w:ascii="Times New Roman" w:hAnsi="Times New Roman" w:cs="Times New Roman"/>
          <w:lang w:val="en-US"/>
        </w:rPr>
      </w:pPr>
      <w:r w:rsidRPr="003173D7">
        <w:rPr>
          <w:rFonts w:ascii="Times New Roman" w:hAnsi="Times New Roman" w:cs="Times New Roman"/>
          <w:lang w:val="en-US"/>
        </w:rPr>
        <w:t>Enhance the academic, social, sports, and cultural experiences of students on campus.</w:t>
      </w:r>
    </w:p>
    <w:p w14:paraId="0282AD03" w14:textId="77777777" w:rsidR="00C24105" w:rsidRPr="003173D7" w:rsidRDefault="00C24105" w:rsidP="00304DA5">
      <w:pPr>
        <w:pStyle w:val="ListeParagraf"/>
        <w:numPr>
          <w:ilvl w:val="0"/>
          <w:numId w:val="6"/>
        </w:numPr>
        <w:jc w:val="both"/>
        <w:rPr>
          <w:rFonts w:ascii="Times New Roman" w:hAnsi="Times New Roman" w:cs="Times New Roman"/>
          <w:lang w:val="en-US"/>
        </w:rPr>
      </w:pPr>
      <w:r w:rsidRPr="003173D7">
        <w:rPr>
          <w:rFonts w:ascii="Times New Roman" w:hAnsi="Times New Roman" w:cs="Times New Roman"/>
          <w:lang w:val="en-US"/>
        </w:rPr>
        <w:t>Strengthen relationships between students, faculty, and university administration to address student concerns and develop innovative solutions.</w:t>
      </w:r>
    </w:p>
    <w:p w14:paraId="6A34057C" w14:textId="77777777" w:rsidR="00C24105" w:rsidRPr="003173D7" w:rsidRDefault="00C24105" w:rsidP="00304DA5">
      <w:pPr>
        <w:pStyle w:val="ListeParagraf"/>
        <w:numPr>
          <w:ilvl w:val="0"/>
          <w:numId w:val="6"/>
        </w:numPr>
        <w:jc w:val="both"/>
        <w:rPr>
          <w:rFonts w:ascii="Times New Roman" w:hAnsi="Times New Roman" w:cs="Times New Roman"/>
          <w:lang w:val="en-US"/>
        </w:rPr>
      </w:pPr>
      <w:r w:rsidRPr="003173D7">
        <w:rPr>
          <w:rFonts w:ascii="Times New Roman" w:hAnsi="Times New Roman" w:cs="Times New Roman"/>
          <w:lang w:val="en-US"/>
        </w:rPr>
        <w:t>Contribute to and support the development of a student-centered education system.</w:t>
      </w:r>
    </w:p>
    <w:p w14:paraId="68C34522"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(2) Duties of the Student Senate:</w:t>
      </w:r>
    </w:p>
    <w:p w14:paraId="26400717" w14:textId="77777777" w:rsidR="00C24105" w:rsidRPr="003173D7" w:rsidRDefault="00C24105" w:rsidP="00C24105">
      <w:pPr>
        <w:jc w:val="both"/>
        <w:rPr>
          <w:rFonts w:ascii="Times New Roman" w:hAnsi="Times New Roman" w:cs="Times New Roman"/>
          <w:lang w:val="en-US"/>
        </w:rPr>
      </w:pPr>
    </w:p>
    <w:p w14:paraId="015CB9C0"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Represent student opinions and perspectives from their respective faculties and departments.</w:t>
      </w:r>
    </w:p>
    <w:p w14:paraId="5D4EBDA9"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Establish an effective communication mechanism between students and university administration.</w:t>
      </w:r>
    </w:p>
    <w:p w14:paraId="30CEDE1A"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Evaluate university policies and their impact on students and provide recommendations.</w:t>
      </w:r>
    </w:p>
    <w:p w14:paraId="0B2B6B5B"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Communicate student expectations and needs regarding education, health, sports, and culture to the administration.</w:t>
      </w:r>
    </w:p>
    <w:p w14:paraId="1BC248B8"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Conduct projects and initiatives aimed at increasing student satisfaction.</w:t>
      </w:r>
    </w:p>
    <w:p w14:paraId="076C7956"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Inform students about decisions affecting them.</w:t>
      </w:r>
    </w:p>
    <w:p w14:paraId="67779E73" w14:textId="77777777" w:rsidR="00C24105" w:rsidRPr="003173D7" w:rsidRDefault="00C24105" w:rsidP="00304DA5">
      <w:pPr>
        <w:pStyle w:val="ListeParagraf"/>
        <w:numPr>
          <w:ilvl w:val="0"/>
          <w:numId w:val="7"/>
        </w:numPr>
        <w:jc w:val="both"/>
        <w:rPr>
          <w:rFonts w:ascii="Times New Roman" w:hAnsi="Times New Roman" w:cs="Times New Roman"/>
          <w:lang w:val="en-US"/>
        </w:rPr>
      </w:pPr>
      <w:r w:rsidRPr="003173D7">
        <w:rPr>
          <w:rFonts w:ascii="Times New Roman" w:hAnsi="Times New Roman" w:cs="Times New Roman"/>
          <w:lang w:val="en-US"/>
        </w:rPr>
        <w:t>Increase student participation in academic and social events at the university.</w:t>
      </w:r>
    </w:p>
    <w:p w14:paraId="5FF964F2" w14:textId="77777777" w:rsidR="00304DA5" w:rsidRPr="003173D7" w:rsidRDefault="00304DA5" w:rsidP="00C24105">
      <w:pPr>
        <w:jc w:val="both"/>
        <w:rPr>
          <w:rFonts w:ascii="Times New Roman" w:hAnsi="Times New Roman" w:cs="Times New Roman"/>
          <w:lang w:val="en-US"/>
        </w:rPr>
      </w:pPr>
    </w:p>
    <w:p w14:paraId="7306832E" w14:textId="09501319" w:rsidR="00C24105" w:rsidRPr="003173D7" w:rsidRDefault="00C24105" w:rsidP="00304DA5">
      <w:pPr>
        <w:jc w:val="center"/>
        <w:rPr>
          <w:rFonts w:ascii="Times New Roman" w:hAnsi="Times New Roman" w:cs="Times New Roman"/>
          <w:b/>
          <w:bCs/>
          <w:lang w:val="en-US"/>
        </w:rPr>
      </w:pPr>
      <w:r w:rsidRPr="003173D7">
        <w:rPr>
          <w:rFonts w:ascii="Times New Roman" w:hAnsi="Times New Roman" w:cs="Times New Roman"/>
          <w:b/>
          <w:bCs/>
          <w:lang w:val="en-US"/>
        </w:rPr>
        <w:t>CHAPTER THREE</w:t>
      </w:r>
    </w:p>
    <w:p w14:paraId="5BE38102" w14:textId="77777777" w:rsidR="00C24105" w:rsidRPr="003173D7" w:rsidRDefault="00C24105" w:rsidP="00304DA5">
      <w:pPr>
        <w:jc w:val="center"/>
        <w:rPr>
          <w:rFonts w:ascii="Times New Roman" w:hAnsi="Times New Roman" w:cs="Times New Roman"/>
          <w:b/>
          <w:bCs/>
          <w:lang w:val="en-US"/>
        </w:rPr>
      </w:pPr>
      <w:r w:rsidRPr="003173D7">
        <w:rPr>
          <w:rFonts w:ascii="Times New Roman" w:hAnsi="Times New Roman" w:cs="Times New Roman"/>
          <w:b/>
          <w:bCs/>
          <w:lang w:val="en-US"/>
        </w:rPr>
        <w:t>Operational Procedures of the Student Senate</w:t>
      </w:r>
    </w:p>
    <w:p w14:paraId="41D908F6" w14:textId="77777777" w:rsidR="00C24105" w:rsidRPr="003173D7" w:rsidRDefault="00C24105" w:rsidP="00C24105">
      <w:pPr>
        <w:jc w:val="both"/>
        <w:rPr>
          <w:rFonts w:ascii="Times New Roman" w:hAnsi="Times New Roman" w:cs="Times New Roman"/>
          <w:b/>
          <w:bCs/>
          <w:lang w:val="en-US"/>
        </w:rPr>
      </w:pPr>
    </w:p>
    <w:p w14:paraId="3E399A09"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Meetings</w:t>
      </w:r>
    </w:p>
    <w:p w14:paraId="42D72ED9"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ARTICLE 8 –</w:t>
      </w:r>
    </w:p>
    <w:p w14:paraId="542D2408"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(1) Members must submit agenda items in writing to the Student Dean’s Office at least five business days before the meeting.</w:t>
      </w:r>
    </w:p>
    <w:p w14:paraId="62CC21A5" w14:textId="77777777" w:rsidR="00C24105" w:rsidRPr="003173D7" w:rsidRDefault="00C24105" w:rsidP="00C24105">
      <w:pPr>
        <w:jc w:val="both"/>
        <w:rPr>
          <w:rFonts w:ascii="Times New Roman" w:hAnsi="Times New Roman" w:cs="Times New Roman"/>
          <w:lang w:val="en-US"/>
        </w:rPr>
      </w:pPr>
    </w:p>
    <w:p w14:paraId="4C338F82"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lastRenderedPageBreak/>
        <w:t>(2) The agenda is prepared by the Student Dean’s Office Secretariat.</w:t>
      </w:r>
    </w:p>
    <w:p w14:paraId="71153C86" w14:textId="77777777" w:rsidR="00C24105" w:rsidRPr="003173D7" w:rsidRDefault="00C24105" w:rsidP="00C24105">
      <w:pPr>
        <w:jc w:val="both"/>
        <w:rPr>
          <w:rFonts w:ascii="Times New Roman" w:hAnsi="Times New Roman" w:cs="Times New Roman"/>
          <w:lang w:val="en-US"/>
        </w:rPr>
      </w:pPr>
    </w:p>
    <w:p w14:paraId="56BFD9C3" w14:textId="77777777"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lang w:val="en-US"/>
        </w:rPr>
        <w:t>(3) The final agenda is sent to members electronically at least two business days before the meeting, except in urgent cases.</w:t>
      </w:r>
    </w:p>
    <w:p w14:paraId="1911FC10" w14:textId="77777777" w:rsidR="00C24105" w:rsidRPr="003173D7" w:rsidRDefault="00C24105" w:rsidP="00C24105">
      <w:pPr>
        <w:jc w:val="both"/>
        <w:rPr>
          <w:rFonts w:ascii="Times New Roman" w:hAnsi="Times New Roman" w:cs="Times New Roman"/>
          <w:lang w:val="en-US"/>
        </w:rPr>
      </w:pPr>
    </w:p>
    <w:p w14:paraId="3BD53AAA"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Meeting Invitation, Location, and Time</w:t>
      </w:r>
    </w:p>
    <w:p w14:paraId="7E384DD7"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ARTICLE 9 –</w:t>
      </w:r>
    </w:p>
    <w:p w14:paraId="510F3940" w14:textId="77777777"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(1) The Student Senate convenes twice a year, once in the fall and once in the spring semester, as a regular meeting with the participation of members.</w:t>
      </w:r>
    </w:p>
    <w:p w14:paraId="70DB5B3A" w14:textId="77777777" w:rsidR="00C75015" w:rsidRPr="003173D7" w:rsidRDefault="00C75015" w:rsidP="00714F18">
      <w:pPr>
        <w:jc w:val="both"/>
        <w:rPr>
          <w:rFonts w:ascii="Times New Roman" w:hAnsi="Times New Roman" w:cs="Times New Roman"/>
          <w:lang w:val="en-US"/>
        </w:rPr>
      </w:pPr>
    </w:p>
    <w:p w14:paraId="501427BD" w14:textId="7E3275BA"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(2) Apart from the regular meetings mentioned in the first paragraph of this article, if the members submit an agenda to the Student Dean's Office in accordance with Article 8 of this Directive, the Student Senate convenes with the participation of members.</w:t>
      </w:r>
    </w:p>
    <w:p w14:paraId="19E7FA60" w14:textId="77777777" w:rsidR="00C75015" w:rsidRPr="003173D7" w:rsidRDefault="00C75015" w:rsidP="00714F18">
      <w:pPr>
        <w:jc w:val="both"/>
        <w:rPr>
          <w:rFonts w:ascii="Times New Roman" w:hAnsi="Times New Roman" w:cs="Times New Roman"/>
          <w:lang w:val="en-US"/>
        </w:rPr>
      </w:pPr>
    </w:p>
    <w:p w14:paraId="30454F2F" w14:textId="2A47A740"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(3) The meeting invitation is made by the Student Dean's Office.</w:t>
      </w:r>
    </w:p>
    <w:p w14:paraId="1A327323" w14:textId="77777777" w:rsidR="00C75015" w:rsidRPr="003173D7" w:rsidRDefault="00C75015" w:rsidP="00714F18">
      <w:pPr>
        <w:jc w:val="both"/>
        <w:rPr>
          <w:rFonts w:ascii="Times New Roman" w:hAnsi="Times New Roman" w:cs="Times New Roman"/>
          <w:lang w:val="en-US"/>
        </w:rPr>
      </w:pPr>
    </w:p>
    <w:p w14:paraId="6DFB8986" w14:textId="737CEA39"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(4) The meeting location, date, and time are determined by the Student Dean's Office and announced to the members electronically at least two business days before the meeting date.</w:t>
      </w:r>
    </w:p>
    <w:p w14:paraId="39C8CA4C" w14:textId="77777777" w:rsidR="00C75015" w:rsidRPr="003173D7" w:rsidRDefault="00C75015" w:rsidP="00714F18">
      <w:pPr>
        <w:jc w:val="both"/>
        <w:rPr>
          <w:rFonts w:ascii="Times New Roman" w:hAnsi="Times New Roman" w:cs="Times New Roman"/>
          <w:lang w:val="en-US"/>
        </w:rPr>
      </w:pPr>
    </w:p>
    <w:p w14:paraId="65D7D682" w14:textId="1C77C4E2"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(5) If needed, relevant officials or authorized experts may be invited to the meetings by the Student Senate.</w:t>
      </w:r>
    </w:p>
    <w:p w14:paraId="5F160130" w14:textId="77777777" w:rsidR="00C75015" w:rsidRPr="003173D7" w:rsidRDefault="00C75015" w:rsidP="00714F18">
      <w:pPr>
        <w:jc w:val="both"/>
        <w:rPr>
          <w:rFonts w:ascii="Times New Roman" w:hAnsi="Times New Roman" w:cs="Times New Roman"/>
          <w:lang w:val="en-US"/>
        </w:rPr>
      </w:pPr>
    </w:p>
    <w:p w14:paraId="244D2ABF" w14:textId="6705A84A"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(6) If requested by the Rector, Vice Rector, or Student Dean, the Student Senate may be convened, and the requesting authority presides over the meeting.</w:t>
      </w:r>
    </w:p>
    <w:p w14:paraId="3F6D9BFB" w14:textId="77777777" w:rsidR="00714F18" w:rsidRPr="003173D7" w:rsidRDefault="00714F18" w:rsidP="00714F18">
      <w:pPr>
        <w:jc w:val="both"/>
        <w:rPr>
          <w:rFonts w:ascii="Times New Roman" w:hAnsi="Times New Roman" w:cs="Times New Roman"/>
          <w:lang w:val="en-US"/>
        </w:rPr>
      </w:pPr>
    </w:p>
    <w:p w14:paraId="6B05C7AB"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Quorum for Meetings</w:t>
      </w:r>
    </w:p>
    <w:p w14:paraId="57C9E301"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ARTICLE 10 –</w:t>
      </w:r>
    </w:p>
    <w:p w14:paraId="77168F2D" w14:textId="77777777"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(1) The quorum for the Student Senate meeting is more than half of the total number of members.</w:t>
      </w:r>
    </w:p>
    <w:p w14:paraId="12D128C7" w14:textId="77777777" w:rsidR="00C75015" w:rsidRPr="003173D7" w:rsidRDefault="00C75015" w:rsidP="00714F18">
      <w:pPr>
        <w:jc w:val="both"/>
        <w:rPr>
          <w:rFonts w:ascii="Times New Roman" w:hAnsi="Times New Roman" w:cs="Times New Roman"/>
          <w:lang w:val="en-US"/>
        </w:rPr>
      </w:pPr>
    </w:p>
    <w:p w14:paraId="377FAE2E" w14:textId="6A387443"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(2) Before the meeting starts, the attendance sheet prepared by the Student Dean's Office is signed by the Student Senate President and members. If the quorum is met according to the attendance sheet, the Student Senate President opens the meeting. If the quorum is not met, the Student Senate President records the situation in a report signed by the attending members and closes the meeting.</w:t>
      </w:r>
    </w:p>
    <w:p w14:paraId="74404E4C" w14:textId="77777777" w:rsidR="003173D7" w:rsidRDefault="003173D7" w:rsidP="00714F18">
      <w:pPr>
        <w:jc w:val="both"/>
        <w:rPr>
          <w:rFonts w:ascii="Times New Roman" w:hAnsi="Times New Roman" w:cs="Times New Roman"/>
          <w:b/>
          <w:bCs/>
          <w:lang w:val="en-US"/>
        </w:rPr>
      </w:pPr>
    </w:p>
    <w:p w14:paraId="0604303F" w14:textId="31FA8EAD"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Voting</w:t>
      </w:r>
    </w:p>
    <w:p w14:paraId="69BB9602"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ARTICLE 11 –</w:t>
      </w:r>
    </w:p>
    <w:p w14:paraId="5C76C29C" w14:textId="77777777"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(1) Each agenda item discussed is voted on separately. Each member has one vote. Members are required to cast their vote as either "accept" or "reject." Abstaining from voting is not allowed. In case of a tie, the President's vote determines the outcome.</w:t>
      </w:r>
    </w:p>
    <w:p w14:paraId="475473C4" w14:textId="77777777" w:rsidR="00C75015" w:rsidRPr="003173D7" w:rsidRDefault="00C75015" w:rsidP="00714F18">
      <w:pPr>
        <w:jc w:val="both"/>
        <w:rPr>
          <w:rFonts w:ascii="Times New Roman" w:hAnsi="Times New Roman" w:cs="Times New Roman"/>
          <w:lang w:val="en-US"/>
        </w:rPr>
      </w:pPr>
    </w:p>
    <w:p w14:paraId="5314CC7D" w14:textId="033C9CB5"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(2) Voting is conducted openly. In open voting, vote counting is carried out by the Presidency.</w:t>
      </w:r>
    </w:p>
    <w:p w14:paraId="650ACEED" w14:textId="77777777" w:rsidR="00C75015" w:rsidRPr="003173D7" w:rsidRDefault="00C75015" w:rsidP="00714F18">
      <w:pPr>
        <w:jc w:val="both"/>
        <w:rPr>
          <w:rFonts w:ascii="Times New Roman" w:hAnsi="Times New Roman" w:cs="Times New Roman"/>
          <w:lang w:val="en-US"/>
        </w:rPr>
      </w:pPr>
    </w:p>
    <w:p w14:paraId="5FF5ADE0" w14:textId="0DE9FFE6"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(3) The President and members who do not attend the meeting cannot cast their votes in writing or authorize another member to vote on their behalf.</w:t>
      </w:r>
    </w:p>
    <w:p w14:paraId="30B12FD8" w14:textId="77777777" w:rsidR="00C75015" w:rsidRPr="003173D7" w:rsidRDefault="00C75015" w:rsidP="00714F18">
      <w:pPr>
        <w:jc w:val="both"/>
        <w:rPr>
          <w:rFonts w:ascii="Times New Roman" w:hAnsi="Times New Roman" w:cs="Times New Roman"/>
          <w:lang w:val="en-US"/>
        </w:rPr>
      </w:pPr>
    </w:p>
    <w:p w14:paraId="6F1C5BBD" w14:textId="6AB15906"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(4) Those who attend the meeting without being a member do not have voting rights.</w:t>
      </w:r>
    </w:p>
    <w:p w14:paraId="2DF85B0C" w14:textId="77777777" w:rsidR="00714F18" w:rsidRPr="003173D7" w:rsidRDefault="00714F18" w:rsidP="00714F18">
      <w:pPr>
        <w:jc w:val="both"/>
        <w:rPr>
          <w:rFonts w:ascii="Times New Roman" w:hAnsi="Times New Roman" w:cs="Times New Roman"/>
          <w:lang w:val="en-US"/>
        </w:rPr>
      </w:pPr>
    </w:p>
    <w:p w14:paraId="2BC998BA"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t>Decisions</w:t>
      </w:r>
    </w:p>
    <w:p w14:paraId="6FF4E857" w14:textId="77777777" w:rsidR="00714F18" w:rsidRPr="003173D7" w:rsidRDefault="00714F18" w:rsidP="00714F18">
      <w:pPr>
        <w:jc w:val="both"/>
        <w:rPr>
          <w:rFonts w:ascii="Times New Roman" w:hAnsi="Times New Roman" w:cs="Times New Roman"/>
          <w:b/>
          <w:bCs/>
          <w:lang w:val="en-US"/>
        </w:rPr>
      </w:pPr>
      <w:r w:rsidRPr="003173D7">
        <w:rPr>
          <w:rFonts w:ascii="Times New Roman" w:hAnsi="Times New Roman" w:cs="Times New Roman"/>
          <w:b/>
          <w:bCs/>
          <w:lang w:val="en-US"/>
        </w:rPr>
        <w:lastRenderedPageBreak/>
        <w:t>ARTICLE 12 –</w:t>
      </w:r>
    </w:p>
    <w:p w14:paraId="21824A78" w14:textId="77777777"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(1) Student Senate decisions are made by a majority vote of the attending members.</w:t>
      </w:r>
    </w:p>
    <w:p w14:paraId="4B95D3A8" w14:textId="77777777" w:rsidR="00C75015" w:rsidRPr="003173D7" w:rsidRDefault="00C75015" w:rsidP="00714F18">
      <w:pPr>
        <w:jc w:val="both"/>
        <w:rPr>
          <w:rFonts w:ascii="Times New Roman" w:hAnsi="Times New Roman" w:cs="Times New Roman"/>
          <w:lang w:val="en-US"/>
        </w:rPr>
      </w:pPr>
    </w:p>
    <w:p w14:paraId="1E6F909F" w14:textId="18854431" w:rsidR="00714F18" w:rsidRPr="003173D7" w:rsidRDefault="00714F18" w:rsidP="00714F18">
      <w:pPr>
        <w:jc w:val="both"/>
        <w:rPr>
          <w:rFonts w:ascii="Times New Roman" w:hAnsi="Times New Roman" w:cs="Times New Roman"/>
          <w:lang w:val="en-US"/>
        </w:rPr>
      </w:pPr>
      <w:r w:rsidRPr="003173D7">
        <w:rPr>
          <w:rFonts w:ascii="Times New Roman" w:hAnsi="Times New Roman" w:cs="Times New Roman"/>
          <w:lang w:val="en-US"/>
        </w:rPr>
        <w:t>(2) The decisions made are documented as a decision record by the rapporteur and signed by the members.</w:t>
      </w:r>
    </w:p>
    <w:p w14:paraId="0068A8E2" w14:textId="77777777" w:rsidR="00C75015" w:rsidRPr="003173D7" w:rsidRDefault="00C75015" w:rsidP="00714F18">
      <w:pPr>
        <w:jc w:val="both"/>
        <w:rPr>
          <w:rFonts w:ascii="Times New Roman" w:hAnsi="Times New Roman" w:cs="Times New Roman"/>
          <w:lang w:val="en-US"/>
        </w:rPr>
      </w:pPr>
    </w:p>
    <w:p w14:paraId="16568B15" w14:textId="4DE5B54A" w:rsidR="00E27D1F" w:rsidRDefault="00714F18" w:rsidP="00714F18">
      <w:pPr>
        <w:jc w:val="both"/>
        <w:rPr>
          <w:rFonts w:ascii="Times New Roman" w:hAnsi="Times New Roman" w:cs="Times New Roman"/>
          <w:lang w:val="en-US"/>
        </w:rPr>
      </w:pPr>
      <w:r w:rsidRPr="003173D7">
        <w:rPr>
          <w:rFonts w:ascii="Times New Roman" w:hAnsi="Times New Roman" w:cs="Times New Roman"/>
          <w:lang w:val="en-US"/>
        </w:rPr>
        <w:t>(3) Once signed, the decisions are forwarded to the relevant units or individuals by the Student Dean's Office within two (2) business days.</w:t>
      </w:r>
    </w:p>
    <w:p w14:paraId="1217B154" w14:textId="77777777" w:rsidR="003173D7" w:rsidRPr="003173D7" w:rsidRDefault="003173D7" w:rsidP="00714F18">
      <w:pPr>
        <w:jc w:val="both"/>
        <w:rPr>
          <w:rFonts w:ascii="Times New Roman" w:hAnsi="Times New Roman" w:cs="Times New Roman"/>
          <w:lang w:val="en-US"/>
        </w:rPr>
      </w:pPr>
    </w:p>
    <w:p w14:paraId="3F8D2C1B" w14:textId="77777777" w:rsidR="00C24105" w:rsidRPr="003173D7" w:rsidRDefault="00C24105" w:rsidP="005245E1">
      <w:pPr>
        <w:jc w:val="center"/>
        <w:rPr>
          <w:rFonts w:ascii="Times New Roman" w:hAnsi="Times New Roman" w:cs="Times New Roman"/>
          <w:b/>
          <w:bCs/>
          <w:lang w:val="en-US"/>
        </w:rPr>
      </w:pPr>
      <w:r w:rsidRPr="003173D7">
        <w:rPr>
          <w:rFonts w:ascii="Times New Roman" w:hAnsi="Times New Roman" w:cs="Times New Roman"/>
          <w:b/>
          <w:bCs/>
          <w:lang w:val="en-US"/>
        </w:rPr>
        <w:t>CHAPTER FOUR</w:t>
      </w:r>
    </w:p>
    <w:p w14:paraId="25E1ED43" w14:textId="77777777" w:rsidR="00C24105" w:rsidRPr="003173D7" w:rsidRDefault="00C24105" w:rsidP="005245E1">
      <w:pPr>
        <w:jc w:val="center"/>
        <w:rPr>
          <w:rFonts w:ascii="Times New Roman" w:hAnsi="Times New Roman" w:cs="Times New Roman"/>
          <w:b/>
          <w:bCs/>
          <w:lang w:val="en-US"/>
        </w:rPr>
      </w:pPr>
      <w:r w:rsidRPr="003173D7">
        <w:rPr>
          <w:rFonts w:ascii="Times New Roman" w:hAnsi="Times New Roman" w:cs="Times New Roman"/>
          <w:b/>
          <w:bCs/>
          <w:lang w:val="en-US"/>
        </w:rPr>
        <w:t>Miscellaneous and Final Provisions</w:t>
      </w:r>
    </w:p>
    <w:p w14:paraId="6757FAEE" w14:textId="77777777" w:rsidR="00C24105" w:rsidRPr="003173D7" w:rsidRDefault="00C24105" w:rsidP="00C24105">
      <w:pPr>
        <w:jc w:val="both"/>
        <w:rPr>
          <w:rFonts w:ascii="Times New Roman" w:hAnsi="Times New Roman" w:cs="Times New Roman"/>
          <w:lang w:val="en-US"/>
        </w:rPr>
      </w:pPr>
    </w:p>
    <w:p w14:paraId="35426343"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Unspecified Matters</w:t>
      </w:r>
    </w:p>
    <w:p w14:paraId="4EE6E345" w14:textId="32695948"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1</w:t>
      </w:r>
      <w:r w:rsidR="00C75015" w:rsidRPr="003173D7">
        <w:rPr>
          <w:rFonts w:ascii="Times New Roman" w:hAnsi="Times New Roman" w:cs="Times New Roman"/>
          <w:b/>
          <w:bCs/>
          <w:lang w:val="en-US"/>
        </w:rPr>
        <w:t>3</w:t>
      </w:r>
      <w:r w:rsidRPr="003173D7">
        <w:rPr>
          <w:rFonts w:ascii="Times New Roman" w:hAnsi="Times New Roman" w:cs="Times New Roman"/>
          <w:lang w:val="en-US"/>
        </w:rPr>
        <w:t xml:space="preserve"> – (1) In cases not covered by this regulation, relevant legislation and University Senate decisions apply.</w:t>
      </w:r>
    </w:p>
    <w:p w14:paraId="0AA9B76B" w14:textId="77777777" w:rsidR="00C24105" w:rsidRPr="003173D7" w:rsidRDefault="00C24105" w:rsidP="00C24105">
      <w:pPr>
        <w:jc w:val="both"/>
        <w:rPr>
          <w:rFonts w:ascii="Times New Roman" w:hAnsi="Times New Roman" w:cs="Times New Roman"/>
          <w:lang w:val="en-US"/>
        </w:rPr>
      </w:pPr>
    </w:p>
    <w:p w14:paraId="2BEE462F" w14:textId="77777777" w:rsidR="00C24105" w:rsidRPr="003173D7" w:rsidRDefault="00C24105" w:rsidP="00C24105">
      <w:pPr>
        <w:jc w:val="both"/>
        <w:rPr>
          <w:rFonts w:ascii="Times New Roman" w:hAnsi="Times New Roman" w:cs="Times New Roman"/>
          <w:b/>
          <w:bCs/>
          <w:lang w:val="en-US"/>
        </w:rPr>
      </w:pPr>
      <w:r w:rsidRPr="003173D7">
        <w:rPr>
          <w:rFonts w:ascii="Times New Roman" w:hAnsi="Times New Roman" w:cs="Times New Roman"/>
          <w:b/>
          <w:bCs/>
          <w:lang w:val="en-US"/>
        </w:rPr>
        <w:t>Enforcement and Execution</w:t>
      </w:r>
    </w:p>
    <w:p w14:paraId="2472E090" w14:textId="358715E8" w:rsidR="00C24105" w:rsidRPr="003173D7" w:rsidRDefault="00C24105" w:rsidP="00C24105">
      <w:pPr>
        <w:jc w:val="both"/>
        <w:rPr>
          <w:rFonts w:ascii="Times New Roman" w:hAnsi="Times New Roman" w:cs="Times New Roman"/>
          <w:lang w:val="en-US"/>
        </w:rPr>
      </w:pPr>
      <w:r w:rsidRPr="003173D7">
        <w:rPr>
          <w:rFonts w:ascii="Times New Roman" w:hAnsi="Times New Roman" w:cs="Times New Roman"/>
          <w:b/>
          <w:bCs/>
          <w:lang w:val="en-US"/>
        </w:rPr>
        <w:t>ARTICLE 1</w:t>
      </w:r>
      <w:r w:rsidR="00C75015" w:rsidRPr="003173D7">
        <w:rPr>
          <w:rFonts w:ascii="Times New Roman" w:hAnsi="Times New Roman" w:cs="Times New Roman"/>
          <w:b/>
          <w:bCs/>
          <w:lang w:val="en-US"/>
        </w:rPr>
        <w:t>4</w:t>
      </w:r>
      <w:r w:rsidRPr="003173D7">
        <w:rPr>
          <w:rFonts w:ascii="Times New Roman" w:hAnsi="Times New Roman" w:cs="Times New Roman"/>
          <w:lang w:val="en-US"/>
        </w:rPr>
        <w:t xml:space="preserve"> </w:t>
      </w:r>
      <w:r w:rsidR="005245E1" w:rsidRPr="003173D7">
        <w:rPr>
          <w:rFonts w:ascii="Times New Roman" w:hAnsi="Times New Roman" w:cs="Times New Roman"/>
          <w:lang w:val="en-US"/>
        </w:rPr>
        <w:t>– (1)</w:t>
      </w:r>
      <w:r w:rsidR="005245E1" w:rsidRPr="003173D7">
        <w:rPr>
          <w:rFonts w:ascii="Times New Roman" w:hAnsi="Times New Roman" w:cs="Times New Roman"/>
          <w:lang w:val="en-US"/>
        </w:rPr>
        <w:t xml:space="preserve"> </w:t>
      </w:r>
      <w:r w:rsidRPr="003173D7">
        <w:rPr>
          <w:rFonts w:ascii="Times New Roman" w:hAnsi="Times New Roman" w:cs="Times New Roman"/>
          <w:lang w:val="en-US"/>
        </w:rPr>
        <w:t>This regulation enters into force upon its approval by the University Senate.</w:t>
      </w:r>
    </w:p>
    <w:p w14:paraId="3AC5644D" w14:textId="77777777" w:rsidR="005245E1" w:rsidRPr="003173D7" w:rsidRDefault="005245E1" w:rsidP="00C24105">
      <w:pPr>
        <w:jc w:val="both"/>
        <w:rPr>
          <w:rFonts w:ascii="Times New Roman" w:hAnsi="Times New Roman" w:cs="Times New Roman"/>
          <w:lang w:val="en-US"/>
        </w:rPr>
      </w:pPr>
    </w:p>
    <w:p w14:paraId="661DC04A" w14:textId="78F7FEB7" w:rsidR="00722F4F" w:rsidRPr="003173D7" w:rsidRDefault="005245E1" w:rsidP="00C24105">
      <w:pPr>
        <w:jc w:val="both"/>
        <w:rPr>
          <w:rFonts w:ascii="Times New Roman" w:hAnsi="Times New Roman" w:cs="Times New Roman"/>
          <w:b/>
          <w:bCs/>
          <w:lang w:val="en-US"/>
        </w:rPr>
      </w:pPr>
      <w:r w:rsidRPr="003173D7">
        <w:rPr>
          <w:rFonts w:ascii="Times New Roman" w:hAnsi="Times New Roman" w:cs="Times New Roman"/>
          <w:b/>
          <w:bCs/>
          <w:lang w:val="en-US"/>
        </w:rPr>
        <w:t>ARTICLE 1</w:t>
      </w:r>
      <w:r w:rsidR="00C75015" w:rsidRPr="003173D7">
        <w:rPr>
          <w:rFonts w:ascii="Times New Roman" w:hAnsi="Times New Roman" w:cs="Times New Roman"/>
          <w:b/>
          <w:bCs/>
          <w:lang w:val="en-US"/>
        </w:rPr>
        <w:t>5</w:t>
      </w:r>
      <w:r w:rsidRPr="003173D7">
        <w:rPr>
          <w:rFonts w:ascii="Times New Roman" w:hAnsi="Times New Roman" w:cs="Times New Roman"/>
          <w:b/>
          <w:bCs/>
          <w:lang w:val="en-US"/>
        </w:rPr>
        <w:t xml:space="preserve"> – (1)</w:t>
      </w:r>
      <w:r w:rsidR="00E27D1F" w:rsidRPr="003173D7">
        <w:rPr>
          <w:rFonts w:ascii="Times New Roman" w:hAnsi="Times New Roman" w:cs="Times New Roman"/>
          <w:b/>
          <w:bCs/>
          <w:lang w:val="en-US"/>
        </w:rPr>
        <w:t xml:space="preserve"> </w:t>
      </w:r>
      <w:r w:rsidR="00C24105" w:rsidRPr="003173D7">
        <w:rPr>
          <w:rFonts w:ascii="Times New Roman" w:hAnsi="Times New Roman" w:cs="Times New Roman"/>
          <w:lang w:val="en-US"/>
        </w:rPr>
        <w:t>The Rector is responsible for executing its provisions.</w:t>
      </w:r>
    </w:p>
    <w:sectPr w:rsidR="00722F4F" w:rsidRPr="003173D7" w:rsidSect="000B2E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F01EB"/>
    <w:multiLevelType w:val="hybridMultilevel"/>
    <w:tmpl w:val="73424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496C13"/>
    <w:multiLevelType w:val="hybridMultilevel"/>
    <w:tmpl w:val="D1FC6F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3945B1"/>
    <w:multiLevelType w:val="hybridMultilevel"/>
    <w:tmpl w:val="D1FC6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8B49CA"/>
    <w:multiLevelType w:val="hybridMultilevel"/>
    <w:tmpl w:val="089A7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697636"/>
    <w:multiLevelType w:val="hybridMultilevel"/>
    <w:tmpl w:val="8A4E69B4"/>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0151A5"/>
    <w:multiLevelType w:val="hybridMultilevel"/>
    <w:tmpl w:val="EC203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312E00"/>
    <w:multiLevelType w:val="hybridMultilevel"/>
    <w:tmpl w:val="E44E3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8180975">
    <w:abstractNumId w:val="5"/>
  </w:num>
  <w:num w:numId="2" w16cid:durableId="1858883951">
    <w:abstractNumId w:val="6"/>
  </w:num>
  <w:num w:numId="3" w16cid:durableId="1789663036">
    <w:abstractNumId w:val="0"/>
  </w:num>
  <w:num w:numId="4" w16cid:durableId="183983332">
    <w:abstractNumId w:val="3"/>
  </w:num>
  <w:num w:numId="5" w16cid:durableId="408580104">
    <w:abstractNumId w:val="1"/>
  </w:num>
  <w:num w:numId="6" w16cid:durableId="1245798479">
    <w:abstractNumId w:val="2"/>
  </w:num>
  <w:num w:numId="7" w16cid:durableId="16216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05"/>
    <w:rsid w:val="000B2E99"/>
    <w:rsid w:val="001A2148"/>
    <w:rsid w:val="00304DA5"/>
    <w:rsid w:val="003173D7"/>
    <w:rsid w:val="00393E19"/>
    <w:rsid w:val="003E15C4"/>
    <w:rsid w:val="005245E1"/>
    <w:rsid w:val="006C0AEC"/>
    <w:rsid w:val="00714F18"/>
    <w:rsid w:val="00722F4F"/>
    <w:rsid w:val="00C24105"/>
    <w:rsid w:val="00C275C5"/>
    <w:rsid w:val="00C75015"/>
    <w:rsid w:val="00E27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C5A281"/>
  <w15:chartTrackingRefBased/>
  <w15:docId w15:val="{4C16B2D8-13A0-AB4C-AD1B-41B8D0F2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2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2410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2410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2410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2410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410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410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410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410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2410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2410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2410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2410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241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41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41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4105"/>
    <w:rPr>
      <w:rFonts w:eastAsiaTheme="majorEastAsia" w:cstheme="majorBidi"/>
      <w:color w:val="272727" w:themeColor="text1" w:themeTint="D8"/>
    </w:rPr>
  </w:style>
  <w:style w:type="paragraph" w:styleId="KonuBal">
    <w:name w:val="Title"/>
    <w:basedOn w:val="Normal"/>
    <w:next w:val="Normal"/>
    <w:link w:val="KonuBalChar"/>
    <w:uiPriority w:val="10"/>
    <w:qFormat/>
    <w:rsid w:val="00C2410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41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410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41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410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24105"/>
    <w:rPr>
      <w:i/>
      <w:iCs/>
      <w:color w:val="404040" w:themeColor="text1" w:themeTint="BF"/>
    </w:rPr>
  </w:style>
  <w:style w:type="paragraph" w:styleId="ListeParagraf">
    <w:name w:val="List Paragraph"/>
    <w:basedOn w:val="Normal"/>
    <w:uiPriority w:val="34"/>
    <w:qFormat/>
    <w:rsid w:val="00C24105"/>
    <w:pPr>
      <w:ind w:left="720"/>
      <w:contextualSpacing/>
    </w:pPr>
  </w:style>
  <w:style w:type="character" w:styleId="GlVurgulama">
    <w:name w:val="Intense Emphasis"/>
    <w:basedOn w:val="VarsaylanParagrafYazTipi"/>
    <w:uiPriority w:val="21"/>
    <w:qFormat/>
    <w:rsid w:val="00C24105"/>
    <w:rPr>
      <w:i/>
      <w:iCs/>
      <w:color w:val="0F4761" w:themeColor="accent1" w:themeShade="BF"/>
    </w:rPr>
  </w:style>
  <w:style w:type="paragraph" w:styleId="GlAlnt">
    <w:name w:val="Intense Quote"/>
    <w:basedOn w:val="Normal"/>
    <w:next w:val="Normal"/>
    <w:link w:val="GlAlntChar"/>
    <w:uiPriority w:val="30"/>
    <w:qFormat/>
    <w:rsid w:val="00C2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24105"/>
    <w:rPr>
      <w:i/>
      <w:iCs/>
      <w:color w:val="0F4761" w:themeColor="accent1" w:themeShade="BF"/>
    </w:rPr>
  </w:style>
  <w:style w:type="character" w:styleId="GlBavuru">
    <w:name w:val="Intense Reference"/>
    <w:basedOn w:val="VarsaylanParagrafYazTipi"/>
    <w:uiPriority w:val="32"/>
    <w:qFormat/>
    <w:rsid w:val="00C24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1476</Words>
  <Characters>8416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Alper İşoğlu</dc:creator>
  <cp:keywords/>
  <dc:description/>
  <cp:lastModifiedBy>İsmail Alper İşoğlu</cp:lastModifiedBy>
  <cp:revision>5</cp:revision>
  <dcterms:created xsi:type="dcterms:W3CDTF">2025-03-05T11:21:00Z</dcterms:created>
  <dcterms:modified xsi:type="dcterms:W3CDTF">2025-03-06T05:29:00Z</dcterms:modified>
</cp:coreProperties>
</file>